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201/2019 din 4 aprilie 2019</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organizarea şi desfăşurarea testului de verificare a cunoştinţelor pentru accesul la stagiu</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7 aprilie 2021.</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201/2019, publicat în Monitorul Oficial al României, Partea I, nr.</w:t>
      </w:r>
      <w:proofErr w:type="gramEnd"/>
      <w:r>
        <w:rPr>
          <w:rFonts w:ascii="Times New Roman" w:hAnsi="Times New Roman" w:cs="Times New Roman"/>
          <w:i/>
          <w:iCs/>
          <w:sz w:val="28"/>
          <w:szCs w:val="28"/>
        </w:rPr>
        <w:t xml:space="preserve"> 283 din 12 aprilie 2019</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93/2021</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Modificările şi completările efectuate prin actul modificator sunt scrise cu font italic.</w:t>
      </w:r>
      <w:proofErr w:type="gramEnd"/>
      <w:r>
        <w:rPr>
          <w:rFonts w:ascii="Times New Roman" w:hAnsi="Times New Roman" w:cs="Times New Roman"/>
          <w:i/>
          <w:iCs/>
          <w:sz w:val="28"/>
          <w:szCs w:val="28"/>
        </w:rPr>
        <w:t xml:space="preserve">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temeiul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75</w:t>
      </w:r>
      <w:r>
        <w:rPr>
          <w:rFonts w:ascii="Times New Roman" w:hAnsi="Times New Roman" w:cs="Times New Roman"/>
          <w:sz w:val="28"/>
          <w:szCs w:val="28"/>
        </w:rPr>
        <w:t xml:space="preserve"> din Legea nr.</w:t>
      </w:r>
      <w:proofErr w:type="gramEnd"/>
      <w:r>
        <w:rPr>
          <w:rFonts w:ascii="Times New Roman" w:hAnsi="Times New Roman" w:cs="Times New Roman"/>
          <w:sz w:val="28"/>
          <w:szCs w:val="28"/>
        </w:rPr>
        <w:t xml:space="preserve"> 162/2017 privind auditul statutar al situaţiilor financiare anuale şi al situaţiilor financiare anuale consolidate şi de modificare a unor acte normative,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Autorităţii pentru Supravegherea Publică a Activităţii de Audit Statutar</w:t>
      </w:r>
      <w:r>
        <w:rPr>
          <w:rFonts w:ascii="Times New Roman" w:hAnsi="Times New Roman" w:cs="Times New Roman"/>
          <w:sz w:val="28"/>
          <w:szCs w:val="28"/>
        </w:rPr>
        <w:t xml:space="preserve"> emite prezentul ordin.</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organizarea şi desfăşurarea testului de verificare a cunoştinţelor pentru accesul la stagiu,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NORME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bookmarkStart w:id="0" w:name="_GoBack"/>
      <w:proofErr w:type="gramStart"/>
      <w:r>
        <w:rPr>
          <w:rFonts w:ascii="Times New Roman" w:hAnsi="Times New Roman" w:cs="Times New Roman"/>
          <w:b/>
          <w:bCs/>
          <w:i/>
          <w:iCs/>
          <w:sz w:val="28"/>
          <w:szCs w:val="28"/>
        </w:rPr>
        <w:t>privind</w:t>
      </w:r>
      <w:proofErr w:type="gramEnd"/>
      <w:r>
        <w:rPr>
          <w:rFonts w:ascii="Times New Roman" w:hAnsi="Times New Roman" w:cs="Times New Roman"/>
          <w:b/>
          <w:bCs/>
          <w:i/>
          <w:iCs/>
          <w:sz w:val="28"/>
          <w:szCs w:val="28"/>
        </w:rPr>
        <w:t xml:space="preserve"> organizarea şi desfăşurarea testului de verificare a cunoştinţelor pentru accesul la stagiu</w:t>
      </w:r>
    </w:p>
    <w:bookmarkEnd w:id="0"/>
    <w:p w:rsidR="00FE6259" w:rsidRDefault="00FE6259" w:rsidP="00FE6259">
      <w:pPr>
        <w:autoSpaceDE w:val="0"/>
        <w:autoSpaceDN w:val="0"/>
        <w:adjustRightInd w:val="0"/>
        <w:spacing w:after="0" w:line="240" w:lineRule="auto"/>
        <w:rPr>
          <w:rFonts w:ascii="Times New Roman" w:hAnsi="Times New Roman" w:cs="Times New Roman"/>
          <w:sz w:val="28"/>
          <w:szCs w:val="28"/>
        </w:rPr>
      </w:pP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Obiect</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Prezentele norme stabilesc modul de organizare şi desfăşurare a testului de verificare a cunoştinţelor pentru accesul la stagiu, denumit în continuare test de acces la stagiu, sau test, în conformitate cu prevederile </w:t>
      </w:r>
      <w:r>
        <w:rPr>
          <w:rFonts w:ascii="Times New Roman" w:hAnsi="Times New Roman" w:cs="Times New Roman"/>
          <w:i/>
          <w:iCs/>
          <w:color w:val="008000"/>
          <w:sz w:val="28"/>
          <w:szCs w:val="28"/>
          <w:u w:val="single"/>
        </w:rPr>
        <w:t>Legii nr. 162/2017</w:t>
      </w:r>
      <w:r>
        <w:rPr>
          <w:rFonts w:ascii="Times New Roman" w:hAnsi="Times New Roman" w:cs="Times New Roman"/>
          <w:i/>
          <w:iCs/>
          <w:sz w:val="28"/>
          <w:szCs w:val="28"/>
        </w:rPr>
        <w:t xml:space="preserve"> privind auditul statutar al situaţiilor financiare anuale şi al situaţiilor financiare anuale consolidate şi de modificare a unor acte normative, cu modificările ulterioare (Legea nr. 162/2017).</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Competenţă</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Autoritatea pentru Supravegherea Publică a Activităţii de Audit Statutar, denumită în continuare ASPAAS,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autoritatea competentă responsabilă, potrivit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162/2017</w:t>
      </w:r>
      <w:r>
        <w:rPr>
          <w:rFonts w:ascii="Times New Roman" w:hAnsi="Times New Roman" w:cs="Times New Roman"/>
          <w:i/>
          <w:iCs/>
          <w:sz w:val="28"/>
          <w:szCs w:val="28"/>
        </w:rPr>
        <w:t>, pentru emiterea normelor privind organizarea şi desfăşurarea testului de acces la stagiu.</w:t>
      </w:r>
      <w:proofErr w:type="gramEnd"/>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Delegarea atribuţiilor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delegării, îndeplinirea atribuţiei privind organizarea testului de acces la stagiu,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52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revine Camerei Auditorilor Financiari din România, denumită în continuare CAFR.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aplicarea prevederilor alin. (1), CAFR exercită atribuţiile stabilite prin prezentele norme, sub supravegherea şi controlul ASPAAS.</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decizie a preşedintelui ASPAAS se desemnează cel puţin 2 reprezentanţi ai ASPAAS pentru a participa la supravegherea şi controlul organizării testului de acces la stagiu.</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Condiţii pentru înscrierea la testul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Admiterea la stagiul în activitatea de audit financiar se face în urma promovării testului, cu respectarea principiilor transparenţei şi egalităţii.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vederea înscrierii şi susţinerii testului de acces la stagiu, persoanele fizice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următoarele cerinţe educaţionale: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fie licenţiate ale unei instituţii de învăţământ superior; diploma obţinută la absolvirea instituţiei de învăţământ superior trebuie să fie recunoscută/echivalată de către Ministerul Educaţiei;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condiţia de bună reputaţie prevăzută de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162/2017 şi de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w:t>
      </w:r>
      <w:proofErr w:type="gramStart"/>
      <w:r>
        <w:rPr>
          <w:rFonts w:ascii="Times New Roman" w:hAnsi="Times New Roman" w:cs="Times New Roman"/>
          <w:i/>
          <w:iCs/>
          <w:sz w:val="28"/>
          <w:szCs w:val="28"/>
        </w:rPr>
        <w:t>89/2018, cu modificările şi completările ulterioare.</w:t>
      </w:r>
      <w:proofErr w:type="gramEnd"/>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Înscrierea la testul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Dosarele de înscriere la test se depun personal, prin delegat (cu împuternicire simplă), sau se transmit prin poştă sau curier, la sediul ASPAAS sau CAFR (inclusiv la sediile reprezentanţelor sale teritoriale), în cazul delegării, în termenul stabilit şi anunţat pe site-ul ASPAAS sau CAFR, conform prevederilor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Dosarele depuse după termenul-limită sunt respinse.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Dosarul de înscriere la test cuprinde următoarele documente: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cerere</w:t>
      </w:r>
      <w:proofErr w:type="gramEnd"/>
      <w:r>
        <w:rPr>
          <w:rFonts w:ascii="Times New Roman" w:hAnsi="Times New Roman" w:cs="Times New Roman"/>
          <w:i/>
          <w:iCs/>
          <w:sz w:val="28"/>
          <w:szCs w:val="28"/>
        </w:rPr>
        <w:t xml:space="preserve"> de înscriere (conform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care face parte integrantă din prezentele norme);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diploma de licenţă, în copie certificată pentru conformitate cu originalul (candidatul se va prezenta la sediul ASPAAS sau CAFR, în cazul delegării, cu diploma în original sau copie legalizată şi cu xerocopie pe care personalul ASPAAS sau al CAFR, în cazul delegării, care preia dosarul de înscriere va constata conformitatea cu originalul) sau în copie legalizată - pentru situaţiile în care dosarele se transmit prin poştă sau curier;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copia</w:t>
      </w:r>
      <w:proofErr w:type="gramEnd"/>
      <w:r>
        <w:rPr>
          <w:rFonts w:ascii="Times New Roman" w:hAnsi="Times New Roman" w:cs="Times New Roman"/>
          <w:i/>
          <w:iCs/>
          <w:sz w:val="28"/>
          <w:szCs w:val="28"/>
        </w:rPr>
        <w:t xml:space="preserve"> actului de identitate aflat în termen de valabilitate;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certificat</w:t>
      </w:r>
      <w:proofErr w:type="gramEnd"/>
      <w:r>
        <w:rPr>
          <w:rFonts w:ascii="Times New Roman" w:hAnsi="Times New Roman" w:cs="Times New Roman"/>
          <w:i/>
          <w:iCs/>
          <w:sz w:val="28"/>
          <w:szCs w:val="28"/>
        </w:rPr>
        <w:t xml:space="preserve"> de cazier judiciar, în termen de valabilitate;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declaraţia privind respectarea criteriilor de bună reputaţie, prevăzută în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Normele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89/2018, cu modificările şi completările ulterioare;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orice</w:t>
      </w:r>
      <w:proofErr w:type="gramEnd"/>
      <w:r>
        <w:rPr>
          <w:rFonts w:ascii="Times New Roman" w:hAnsi="Times New Roman" w:cs="Times New Roman"/>
          <w:i/>
          <w:iCs/>
          <w:sz w:val="28"/>
          <w:szCs w:val="28"/>
        </w:rPr>
        <w:t xml:space="preserve"> alt document solicitat de ASPAAS sau CAFR, în cazul delegării, în procesul de analiză (de exemplu, copie după certificatul de căsătorie, în cazul în care numele candidatului din actul de identitate diferă de numele din diploma de licenţă; dovada achitării taxei de examinare percepută de CAFR, în cazul delegării).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 vederea validării dosarului de înscriere, personalul ASPAAS din cadrul Biroului reglementare, autorizare, înregistrare şi formare continuă (BRAIFC) sau personalul CAFR, în cazul delegării, verifică îndeplinirea condiţiilor de înscriere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dosarelor incomplete sau care conţin erori, ASPAAS sau CAFR, în cazul delegării, solicită candidaţilor completarea sau remedierea, după caz, în termen de 5 zile lucrătoare de la data solicitării.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Dacă remedierea nu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loc în termenul prevăzut la alin. (5)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xml:space="preserve"> dacă nu sunt îndeplinite condiţiile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4</w:t>
      </w:r>
      <w:r>
        <w:rPr>
          <w:rFonts w:ascii="Times New Roman" w:hAnsi="Times New Roman" w:cs="Times New Roman"/>
          <w:i/>
          <w:iCs/>
          <w:sz w:val="28"/>
          <w:szCs w:val="28"/>
        </w:rPr>
        <w:t>, dosarul de înscriere se respinge, iar candidaţii ale căror dosare au fost respinse nu au dreptul de a participa la testul de acces din sesiunea respectivă.</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Candidaţii ale căror dosare au fost validate sunt înscrişi în registrul candidaţilor, întocmit şi gestionat de personalul ASPAAS din cadrul BRAIFC sau de personalul CAFR, în cazul delegării,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efectuat validarea acestora conform alin. (4).</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Registrul candidaţilor centralizează următoarele informaţii: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şi prenumele candidaţilor, ordonaţi alfabetic;</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legitimaţiei individuale de acces la test.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 baza registrului candidaţilor se stabilesc listele candidaţilor înscrişi la testul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Listele candidaţilor se afişează atât pe pagina de internet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ASPAAS sau CAFR, în cazul delegării, cât şi la locul de desfăşurare a testului.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Pentru fiecare candidat, ASPAAS sau CAFR, în cazul delegării, eliberează o legitimaţie de acces la test care se va lipi pe pupitrul individual, la locul de desfăşurare a testului.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Testul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Testul de acces la stagiu se desfăşoară pe o perioadă de 3 ore şi constă în verificarea cunoştinţelor teoretice prin susţinerea unei probe care poate conţine subiecte deschise (întrebări de sinteză) şi/sau întrebări tip grilă care acoperă următoarele domenii: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teoria</w:t>
      </w:r>
      <w:proofErr w:type="gramEnd"/>
      <w:r>
        <w:rPr>
          <w:rFonts w:ascii="Times New Roman" w:hAnsi="Times New Roman" w:cs="Times New Roman"/>
          <w:i/>
          <w:iCs/>
          <w:sz w:val="28"/>
          <w:szCs w:val="28"/>
        </w:rPr>
        <w:t xml:space="preserve"> şi principiile contabilităţii generale;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cerinţele</w:t>
      </w:r>
      <w:proofErr w:type="gramEnd"/>
      <w:r>
        <w:rPr>
          <w:rFonts w:ascii="Times New Roman" w:hAnsi="Times New Roman" w:cs="Times New Roman"/>
          <w:i/>
          <w:iCs/>
          <w:sz w:val="28"/>
          <w:szCs w:val="28"/>
        </w:rPr>
        <w:t xml:space="preserve"> legale şi standardele referitoare la întocmirea situaţiilor financiare anuale şi consolidate;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analiza</w:t>
      </w:r>
      <w:proofErr w:type="gramEnd"/>
      <w:r>
        <w:rPr>
          <w:rFonts w:ascii="Times New Roman" w:hAnsi="Times New Roman" w:cs="Times New Roman"/>
          <w:i/>
          <w:iCs/>
          <w:sz w:val="28"/>
          <w:szCs w:val="28"/>
        </w:rPr>
        <w:t xml:space="preserve"> financiară;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contabilitatea</w:t>
      </w:r>
      <w:proofErr w:type="gramEnd"/>
      <w:r>
        <w:rPr>
          <w:rFonts w:ascii="Times New Roman" w:hAnsi="Times New Roman" w:cs="Times New Roman"/>
          <w:i/>
          <w:iCs/>
          <w:sz w:val="28"/>
          <w:szCs w:val="28"/>
        </w:rPr>
        <w:t xml:space="preserve"> costurilor şi managerială;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audit</w:t>
      </w:r>
      <w:proofErr w:type="gramEnd"/>
      <w:r>
        <w:rPr>
          <w:rFonts w:ascii="Times New Roman" w:hAnsi="Times New Roman" w:cs="Times New Roman"/>
          <w:i/>
          <w:iCs/>
          <w:sz w:val="28"/>
          <w:szCs w:val="28"/>
        </w:rPr>
        <w:t xml:space="preserve"> şi aptitudini profesionale;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cerinţe</w:t>
      </w:r>
      <w:proofErr w:type="gramEnd"/>
      <w:r>
        <w:rPr>
          <w:rFonts w:ascii="Times New Roman" w:hAnsi="Times New Roman" w:cs="Times New Roman"/>
          <w:i/>
          <w:iCs/>
          <w:sz w:val="28"/>
          <w:szCs w:val="28"/>
        </w:rPr>
        <w:t xml:space="preserve"> legale şi profesionale referitoare la auditul statutar şi auditorii financiari.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Testul de acces la stagiu poate conţine şi subiecte relevante din următoarele domenii sau reglementări: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legea</w:t>
      </w:r>
      <w:proofErr w:type="gramEnd"/>
      <w:r>
        <w:rPr>
          <w:rFonts w:ascii="Times New Roman" w:hAnsi="Times New Roman" w:cs="Times New Roman"/>
          <w:i/>
          <w:iCs/>
          <w:sz w:val="28"/>
          <w:szCs w:val="28"/>
        </w:rPr>
        <w:t xml:space="preserve"> societăţilor şi reglementările privind guvernanţa corporativă;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legislaţia</w:t>
      </w:r>
      <w:proofErr w:type="gramEnd"/>
      <w:r>
        <w:rPr>
          <w:rFonts w:ascii="Times New Roman" w:hAnsi="Times New Roman" w:cs="Times New Roman"/>
          <w:i/>
          <w:iCs/>
          <w:sz w:val="28"/>
          <w:szCs w:val="28"/>
        </w:rPr>
        <w:t xml:space="preserve"> fiscală.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Ponderea subiectelor/întrebărilor tip grilă, din punctul de vedere al punctajului alocat acestora,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cel puţin 80% din totalul subiectelor incluse în test.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Subiectele aferente domeniilor menţionate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vor avea următoarele ponderi din numărul total al subiectelor: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subiectele</w:t>
      </w:r>
      <w:proofErr w:type="gramEnd"/>
      <w:r>
        <w:rPr>
          <w:rFonts w:ascii="Times New Roman" w:hAnsi="Times New Roman" w:cs="Times New Roman"/>
          <w:i/>
          <w:iCs/>
          <w:sz w:val="28"/>
          <w:szCs w:val="28"/>
        </w:rPr>
        <w:t xml:space="preserve"> aferente domeniilor prevăzute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b), e) şi f) vor avea o pondere de minimum 40%;</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subiectele</w:t>
      </w:r>
      <w:proofErr w:type="gramEnd"/>
      <w:r>
        <w:rPr>
          <w:rFonts w:ascii="Times New Roman" w:hAnsi="Times New Roman" w:cs="Times New Roman"/>
          <w:i/>
          <w:iCs/>
          <w:sz w:val="28"/>
          <w:szCs w:val="28"/>
        </w:rPr>
        <w:t xml:space="preserve"> aferente domeniilor prevăzute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şi d) vor avea o pondere de minimum 30%;</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subiectele</w:t>
      </w:r>
      <w:proofErr w:type="gramEnd"/>
      <w:r>
        <w:rPr>
          <w:rFonts w:ascii="Times New Roman" w:hAnsi="Times New Roman" w:cs="Times New Roman"/>
          <w:i/>
          <w:iCs/>
          <w:sz w:val="28"/>
          <w:szCs w:val="28"/>
        </w:rPr>
        <w:t xml:space="preserve"> aferente domeniului prevăzut la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vor</w:t>
      </w:r>
      <w:proofErr w:type="gramEnd"/>
      <w:r>
        <w:rPr>
          <w:rFonts w:ascii="Times New Roman" w:hAnsi="Times New Roman" w:cs="Times New Roman"/>
          <w:i/>
          <w:iCs/>
          <w:sz w:val="28"/>
          <w:szCs w:val="28"/>
        </w:rPr>
        <w:t xml:space="preserve"> avea o pondere de minimum 15%;</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subiectele</w:t>
      </w:r>
      <w:proofErr w:type="gramEnd"/>
      <w:r>
        <w:rPr>
          <w:rFonts w:ascii="Times New Roman" w:hAnsi="Times New Roman" w:cs="Times New Roman"/>
          <w:i/>
          <w:iCs/>
          <w:sz w:val="28"/>
          <w:szCs w:val="28"/>
        </w:rPr>
        <w:t xml:space="preserve"> aferente celorlalte domenii vor avea o pondere de minimum 15 %.</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Comisia de examinare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Examinarea se realizează de către o comisie de examinare constituită prin decizie a preşedintelui ASPAAS sau hotărâre a Consiliului CAFR, în cazul delegării, din membri titulari şi membri supleanţi.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cadrul comisiei de examinare funcţionează subcomisii cu atribuţii specifice, după cum urmează: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elaborare a subiectelor aferente testului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organizare şi desfăşurare a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corectare a lucrărilor;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soluţionare a contestaţiilor.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Mandatul acordat membrilor comisiei de examinare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valabil pe întreaga perioadă de desfăşurare a unei sesiuni de testare.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Numărul membrilor şi componenţa comisiei de examinare şi a subcomisiilor pentru o anumită sesiune de testare sunt stabilite de către ASPAAS sau CAFR, în cazul delegării, cu aprobarea ASPAAS, în funcţie de numărul de candidaţi înscrişi la testul de acces la stagiu, de regulă în termen de 5 zile de la validarea dosarelor de înscriere şi elaborarea listei candidaţilor.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Subcomisia de elaborare a subiectelor se poate constitui anterior termenului prevăzut la alin. (4), pentru a se asigura elaborarea subiectelor în timp util, însă prestarea activităţii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demara după elaborarea listei candidaţilor, pentru a se evita eventualele situaţii de incompatibilitate şi conflicte de interese.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roofErr w:type="gramStart"/>
      <w:r>
        <w:rPr>
          <w:rFonts w:ascii="Times New Roman" w:hAnsi="Times New Roman" w:cs="Times New Roman"/>
          <w:i/>
          <w:iCs/>
          <w:sz w:val="28"/>
          <w:szCs w:val="28"/>
        </w:rPr>
        <w:t>(6) Un</w:t>
      </w:r>
      <w:proofErr w:type="gramEnd"/>
      <w:r>
        <w:rPr>
          <w:rFonts w:ascii="Times New Roman" w:hAnsi="Times New Roman" w:cs="Times New Roman"/>
          <w:i/>
          <w:iCs/>
          <w:sz w:val="28"/>
          <w:szCs w:val="28"/>
        </w:rPr>
        <w:t xml:space="preserve"> membru al comisiei de examinare poate face parte din una sau mai multe subcomisii, cu respectarea prevederilor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Preşedintele comisiei de examinare este desemnat din rândul membrilor comisiei, prin decizie a preşedintelui ASPAAS sau prin hotărâre a Consiliului CAFR, în cazul delegării, cu aprobarea ASPAAS.</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Membrii comisiei de examinare semnează declaraţii pe propria răspundere privind confidenţialitatea, regimul incompatibilităţilor şi al conflictelor de interese.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O persoană care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soţul sau soţia, rude ori afini până la gradul al treilea în rândul candidaţilor nu poate fi membru al comisiei. Dacă incompatibilitatea apare ulterior desemnării ca membru al comisiei de examinare, persoana respectivă are obligaţia de a comunica această situaţie preşedintelui ASPAAS sau preşedintelui Consiliului CAFR, în cazul delegării, în vederea înlocuirii sale.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Atribuţiile comisiei de examinare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Comisia de examinare exercită următoarele atribuţii, prin subcomisiile sale cu funcţii specifice: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Subcomisia de elaborare subiecte: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elaborează subiectele aferente testului de acces la stagiu, în 2 (două) variante, în conformitate cu tematica şi bibliografia stabilite de ASPAAS sau aprobate de ASPAAS la propunerea CAFR, în cazul delegării;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elaborează</w:t>
      </w:r>
      <w:proofErr w:type="gramEnd"/>
      <w:r>
        <w:rPr>
          <w:rFonts w:ascii="Times New Roman" w:hAnsi="Times New Roman" w:cs="Times New Roman"/>
          <w:i/>
          <w:iCs/>
          <w:sz w:val="28"/>
          <w:szCs w:val="28"/>
        </w:rPr>
        <w:t xml:space="preserve"> baremul de evaluare şi notare pentru fiecare subiect, care va fi introdus într-un plic separat şi va fi predat personalului ASPAAS sau CAFR, în cazul delegării.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Subcomisia de organizare şi desfăşurare a testului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organizează</w:t>
      </w:r>
      <w:proofErr w:type="gramEnd"/>
      <w:r>
        <w:rPr>
          <w:rFonts w:ascii="Times New Roman" w:hAnsi="Times New Roman" w:cs="Times New Roman"/>
          <w:i/>
          <w:iCs/>
          <w:sz w:val="28"/>
          <w:szCs w:val="28"/>
        </w:rPr>
        <w:t>, controlează şi îndrumă acţiunile care vizează desfăşurarea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desemnează</w:t>
      </w:r>
      <w:proofErr w:type="gramEnd"/>
      <w:r>
        <w:rPr>
          <w:rFonts w:ascii="Times New Roman" w:hAnsi="Times New Roman" w:cs="Times New Roman"/>
          <w:i/>
          <w:iCs/>
          <w:sz w:val="28"/>
          <w:szCs w:val="28"/>
        </w:rPr>
        <w:t xml:space="preserve"> un membru care va extrage varianta de subiect cu 24 de ore înainte de începerea testului şi va întocmi un proces-verbal;</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instruirea persoanelor care supraveghează candidaţii în sălile de examinare (responsabili de sală şi supraveghetori);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proofErr w:type="gramStart"/>
      <w:r>
        <w:rPr>
          <w:rFonts w:ascii="Times New Roman" w:hAnsi="Times New Roman" w:cs="Times New Roman"/>
          <w:i/>
          <w:iCs/>
          <w:sz w:val="28"/>
          <w:szCs w:val="28"/>
        </w:rPr>
        <w:t>prezintă</w:t>
      </w:r>
      <w:proofErr w:type="gramEnd"/>
      <w:r>
        <w:rPr>
          <w:rFonts w:ascii="Times New Roman" w:hAnsi="Times New Roman" w:cs="Times New Roman"/>
          <w:i/>
          <w:iCs/>
          <w:sz w:val="28"/>
          <w:szCs w:val="28"/>
        </w:rPr>
        <w:t xml:space="preserve"> candidaţilor instrucţiunile de rezolvare a subiectelor şi condiţiile de conduită necesare şi aduce clarificările necesare, după caz;</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multiplicarea subiectelor, în condiţii de confidenţialitate şi transparenţă;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w:t>
      </w:r>
      <w:proofErr w:type="gramStart"/>
      <w:r>
        <w:rPr>
          <w:rFonts w:ascii="Times New Roman" w:hAnsi="Times New Roman" w:cs="Times New Roman"/>
          <w:i/>
          <w:iCs/>
          <w:sz w:val="28"/>
          <w:szCs w:val="28"/>
        </w:rPr>
        <w:t>preia</w:t>
      </w:r>
      <w:proofErr w:type="gramEnd"/>
      <w:r>
        <w:rPr>
          <w:rFonts w:ascii="Times New Roman" w:hAnsi="Times New Roman" w:cs="Times New Roman"/>
          <w:i/>
          <w:iCs/>
          <w:sz w:val="28"/>
          <w:szCs w:val="28"/>
        </w:rPr>
        <w:t xml:space="preserve"> lucrările candidaţilor de la personalul ASPAAS sau CAFR în cazul delegării, în baza unui proces-verbal;</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proofErr w:type="gramStart"/>
      <w:r>
        <w:rPr>
          <w:rFonts w:ascii="Times New Roman" w:hAnsi="Times New Roman" w:cs="Times New Roman"/>
          <w:i/>
          <w:iCs/>
          <w:sz w:val="28"/>
          <w:szCs w:val="28"/>
        </w:rPr>
        <w:t>validează</w:t>
      </w:r>
      <w:proofErr w:type="gramEnd"/>
      <w:r>
        <w:rPr>
          <w:rFonts w:ascii="Times New Roman" w:hAnsi="Times New Roman" w:cs="Times New Roman"/>
          <w:i/>
          <w:iCs/>
          <w:sz w:val="28"/>
          <w:szCs w:val="28"/>
        </w:rPr>
        <w:t xml:space="preserve"> rezultatele finale ale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Subcomisia de corectare a lucrărilor: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organizarea procesului de deschidere a lucrărilor candidaţilor, dacă testul se susţine cu prezenţă fizică;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corectează</w:t>
      </w:r>
      <w:proofErr w:type="gramEnd"/>
      <w:r>
        <w:rPr>
          <w:rFonts w:ascii="Times New Roman" w:hAnsi="Times New Roman" w:cs="Times New Roman"/>
          <w:i/>
          <w:iCs/>
          <w:sz w:val="28"/>
          <w:szCs w:val="28"/>
        </w:rPr>
        <w:t xml:space="preserve"> lucrările în condiţiile stabilite prin prezentele norme, cu respectarea baremelor pentru fiecare subiect în parte;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proofErr w:type="gramStart"/>
      <w:r>
        <w:rPr>
          <w:rFonts w:ascii="Times New Roman" w:hAnsi="Times New Roman" w:cs="Times New Roman"/>
          <w:i/>
          <w:iCs/>
          <w:sz w:val="28"/>
          <w:szCs w:val="28"/>
        </w:rPr>
        <w:t>întocmeşte</w:t>
      </w:r>
      <w:proofErr w:type="gramEnd"/>
      <w:r>
        <w:rPr>
          <w:rFonts w:ascii="Times New Roman" w:hAnsi="Times New Roman" w:cs="Times New Roman"/>
          <w:i/>
          <w:iCs/>
          <w:sz w:val="28"/>
          <w:szCs w:val="28"/>
        </w:rPr>
        <w:t xml:space="preserve"> catalogul cu rezultatele, prin consemnarea notelor din lucrări, şi îl semnează.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Subcomisia de soluţionare a contestaţiilor: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recorectează</w:t>
      </w:r>
      <w:proofErr w:type="gramEnd"/>
      <w:r>
        <w:rPr>
          <w:rFonts w:ascii="Times New Roman" w:hAnsi="Times New Roman" w:cs="Times New Roman"/>
          <w:i/>
          <w:iCs/>
          <w:sz w:val="28"/>
          <w:szCs w:val="28"/>
        </w:rPr>
        <w:t xml:space="preserve"> lucrările contestate, cu respectarea baremelor pentru fiecare subiect în parte;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proofErr w:type="gramStart"/>
      <w:r>
        <w:rPr>
          <w:rFonts w:ascii="Times New Roman" w:hAnsi="Times New Roman" w:cs="Times New Roman"/>
          <w:i/>
          <w:iCs/>
          <w:sz w:val="28"/>
          <w:szCs w:val="28"/>
        </w:rPr>
        <w:t>consemnează</w:t>
      </w:r>
      <w:proofErr w:type="gramEnd"/>
      <w:r>
        <w:rPr>
          <w:rFonts w:ascii="Times New Roman" w:hAnsi="Times New Roman" w:cs="Times New Roman"/>
          <w:i/>
          <w:iCs/>
          <w:sz w:val="28"/>
          <w:szCs w:val="28"/>
        </w:rPr>
        <w:t xml:space="preserve"> notele rezultate, întocmeşte catalogul de contestaţii şi îl semnează.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Exercitarea atribuţiei de corectare a lucrărilor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incompatibilă cu cea de soluţionare a contestaţiilor.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Preşedintele comisiei de examinare coordonează activitatea membrilor comisiei.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Personalul ASPAAS sau CAFR, în cazul delegării, selectează lucrările pentru care au fost depuse contestaţii şi le resigilează înainte de a fi transmise subcomisiei de soluţionare a contestaţiilor.</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Organizarea testului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Testul de acces la stagiu se organizează, de regulă, o dată pe an, într-o sesiune ordinară, în sistem clasic (cu prezenţa fizică a candidaţilor), sau prin intermediul unei platforme on-line de examinare, dacă situaţia o impune/în situaţia în care testul nu poate fi organizat în sistem clasic.</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situaţii excepţionale, prin ordin al preşedintelui ASPAAS sau hotărâre a Consiliului CAFR în cazul delegării, cu aprobarea ASPAAS, la interval de maximum 6 luni, după sesiunea ordinară se poate organiza o sesiune extraordinară.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Perioada de desfăşurare a testului de acces la stagiu, locaţia, tematica şi bibliografia de examen se stabilesc prin decizie a preşedintelui ASPAAS/hotărâre a Consiliului CAFR, cu aprobarea ASPAAS, în cazul delegării.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ASPAAS sau CAFR, în cazul delegării, publică pe site-ul propriu tematica şi bibliografia potrivit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orice alte informaţii referitoare la organizarea testului de acces la stagiu, de regulă, cu 45 de zile înainte de data stabilită pentru susţinerea acestuia.</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situaţia organizării testului în sistem on-line, prin intermediul unei platforme on-line de examinare, ASPAAS sau CAFR, în cazul delegării, după caz, va emite o procedură privind desfăşurarea testului de acces la stagiu în sistem on-line, care cuprinde minimum următoarele: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w:t>
      </w:r>
      <w:proofErr w:type="gramStart"/>
      <w:r>
        <w:rPr>
          <w:rFonts w:ascii="Times New Roman" w:hAnsi="Times New Roman" w:cs="Times New Roman"/>
          <w:i/>
          <w:iCs/>
          <w:sz w:val="28"/>
          <w:szCs w:val="28"/>
        </w:rPr>
        <w:t>modalitatea</w:t>
      </w:r>
      <w:proofErr w:type="gramEnd"/>
      <w:r>
        <w:rPr>
          <w:rFonts w:ascii="Times New Roman" w:hAnsi="Times New Roman" w:cs="Times New Roman"/>
          <w:i/>
          <w:iCs/>
          <w:sz w:val="28"/>
          <w:szCs w:val="28"/>
        </w:rPr>
        <w:t xml:space="preserve"> de înscriere a candidaţilor şi informaţiile privind accesul în platforma on-line;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instrucţiuni</w:t>
      </w:r>
      <w:proofErr w:type="gramEnd"/>
      <w:r>
        <w:rPr>
          <w:rFonts w:ascii="Times New Roman" w:hAnsi="Times New Roman" w:cs="Times New Roman"/>
          <w:i/>
          <w:iCs/>
          <w:sz w:val="28"/>
          <w:szCs w:val="28"/>
        </w:rPr>
        <w:t xml:space="preserve"> privind pregătirea testului în sistem on-line;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instrucţiuni</w:t>
      </w:r>
      <w:proofErr w:type="gramEnd"/>
      <w:r>
        <w:rPr>
          <w:rFonts w:ascii="Times New Roman" w:hAnsi="Times New Roman" w:cs="Times New Roman"/>
          <w:i/>
          <w:iCs/>
          <w:sz w:val="28"/>
          <w:szCs w:val="28"/>
        </w:rPr>
        <w:t xml:space="preserve"> privind susţinerea testului în sistem on-line;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modalitatea</w:t>
      </w:r>
      <w:proofErr w:type="gramEnd"/>
      <w:r>
        <w:rPr>
          <w:rFonts w:ascii="Times New Roman" w:hAnsi="Times New Roman" w:cs="Times New Roman"/>
          <w:i/>
          <w:iCs/>
          <w:sz w:val="28"/>
          <w:szCs w:val="28"/>
        </w:rPr>
        <w:t xml:space="preserve"> de soluţionare a contestaţiilor;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prevenirea</w:t>
      </w:r>
      <w:proofErr w:type="gramEnd"/>
      <w:r>
        <w:rPr>
          <w:rFonts w:ascii="Times New Roman" w:hAnsi="Times New Roman" w:cs="Times New Roman"/>
          <w:i/>
          <w:iCs/>
          <w:sz w:val="28"/>
          <w:szCs w:val="28"/>
        </w:rPr>
        <w:t xml:space="preserve"> şi constatarea modalităţii de sancţionare a fraudelor/tentativelor de fraudare a testului în sistem on-line;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acordul</w:t>
      </w:r>
      <w:proofErr w:type="gramEnd"/>
      <w:r>
        <w:rPr>
          <w:rFonts w:ascii="Times New Roman" w:hAnsi="Times New Roman" w:cs="Times New Roman"/>
          <w:i/>
          <w:iCs/>
          <w:sz w:val="28"/>
          <w:szCs w:val="28"/>
        </w:rPr>
        <w:t xml:space="preserve"> GDPR privind prelucrarea datelor cu caracter personal prin înregistrarea audio/video a testului în sistem on-line.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cazul promovării testului de acces la stagiu, candidatul devine stagiar în activitatea de audit financiar.</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Responsabilii şi supraveghetorii de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Responsabilii şi supraveghetorii de sală sunt desemnaţi prin decizie a preşedintelui ASPAAS sau ordin al preşedintelui Consiliului CAFR, în cazul delegării, după finalizarea înscrierilor la test.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 persoană care </w:t>
      </w:r>
      <w:proofErr w:type="gramStart"/>
      <w:r>
        <w:rPr>
          <w:rFonts w:ascii="Times New Roman" w:hAnsi="Times New Roman" w:cs="Times New Roman"/>
          <w:i/>
          <w:iCs/>
          <w:sz w:val="28"/>
          <w:szCs w:val="28"/>
        </w:rPr>
        <w:t>are</w:t>
      </w:r>
      <w:proofErr w:type="gramEnd"/>
      <w:r>
        <w:rPr>
          <w:rFonts w:ascii="Times New Roman" w:hAnsi="Times New Roman" w:cs="Times New Roman"/>
          <w:i/>
          <w:iCs/>
          <w:sz w:val="28"/>
          <w:szCs w:val="28"/>
        </w:rPr>
        <w:t xml:space="preserve"> soţul sau soţia, rude ori afini până la gradul al treilea în rândul persoanelor înscrise la test nu poate fi responsabil sau supraveghetor de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Eventualele situaţii de incompatibilitate ivite după desemnarea acestora sunt comunicate imediat preşedintelui ASPAAS sau preşedintelui Consiliului CAFR în cazul delegării de către persoana în cauză, în vederea înlocuirii sale.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Responsabilii şi supraveghetorii de sală semnează declaraţii pe propria răspundere privind confidenţialitatea, regimul incompatibilităţilor şi al conflictelor de interese.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Atribuţiile şi responsabilităţile responsabililor şi supraveghetorilor de sală sunt următoarele: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afişează</w:t>
      </w:r>
      <w:proofErr w:type="gramEnd"/>
      <w:r>
        <w:rPr>
          <w:rFonts w:ascii="Times New Roman" w:hAnsi="Times New Roman" w:cs="Times New Roman"/>
          <w:i/>
          <w:iCs/>
          <w:sz w:val="28"/>
          <w:szCs w:val="28"/>
        </w:rPr>
        <w:t xml:space="preserve"> listele candidaţilor la intrarea în sala de examen;</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fixează</w:t>
      </w:r>
      <w:proofErr w:type="gramEnd"/>
      <w:r>
        <w:rPr>
          <w:rFonts w:ascii="Times New Roman" w:hAnsi="Times New Roman" w:cs="Times New Roman"/>
          <w:i/>
          <w:iCs/>
          <w:sz w:val="28"/>
          <w:szCs w:val="28"/>
        </w:rPr>
        <w:t xml:space="preserve"> legitimaţiile pentru fiecare candidat pe pupitru, conform principiului "un loc ocupat, unul liber", în ordine alfabetică;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verifică la intrarea în sala de examen identitatea candidaţilor în baza cărţii de identitate/paşaportului şi a listei candidaţilor, încercuiesc pe foaia centralizatoare numele celor care intră în sală şi se asigură că aceştia semnează pe foaia centralizatoare;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asigură că după începerea testului nu mai este permis accesul candidaţilor în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informarea candidaţilor cu privire la condiţiile de desfăşurare a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w:t>
      </w:r>
      <w:proofErr w:type="gramStart"/>
      <w:r>
        <w:rPr>
          <w:rFonts w:ascii="Times New Roman" w:hAnsi="Times New Roman" w:cs="Times New Roman"/>
          <w:i/>
          <w:iCs/>
          <w:sz w:val="28"/>
          <w:szCs w:val="28"/>
        </w:rPr>
        <w:t>distribuie</w:t>
      </w:r>
      <w:proofErr w:type="gramEnd"/>
      <w:r>
        <w:rPr>
          <w:rFonts w:ascii="Times New Roman" w:hAnsi="Times New Roman" w:cs="Times New Roman"/>
          <w:i/>
          <w:iCs/>
          <w:sz w:val="28"/>
          <w:szCs w:val="28"/>
        </w:rPr>
        <w:t xml:space="preserve"> candidaţilor foile de examen, solicitând acestora completarea datelor specificate în zona destinată securizării;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distribuie</w:t>
      </w:r>
      <w:proofErr w:type="gramEnd"/>
      <w:r>
        <w:rPr>
          <w:rFonts w:ascii="Times New Roman" w:hAnsi="Times New Roman" w:cs="Times New Roman"/>
          <w:i/>
          <w:iCs/>
          <w:sz w:val="28"/>
          <w:szCs w:val="28"/>
        </w:rPr>
        <w:t xml:space="preserve"> foile cu subiectele şi ciornele;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asigură</w:t>
      </w:r>
      <w:proofErr w:type="gramEnd"/>
      <w:r>
        <w:rPr>
          <w:rFonts w:ascii="Times New Roman" w:hAnsi="Times New Roman" w:cs="Times New Roman"/>
          <w:i/>
          <w:iCs/>
          <w:sz w:val="28"/>
          <w:szCs w:val="28"/>
        </w:rPr>
        <w:t xml:space="preserve"> desfăşurarea în bune condiţii a testului de acces;</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asigură că niciun candidat nu părăseşte sala în timpul testului pentru a reveni, în afara situaţiilor excepţionale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(8);</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expirarea timpului, preiau toate lucrările candidaţilor rămaşi în sală, foile cu subiecte şi ciornele şi le aşază pe catedră;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w:t>
      </w:r>
      <w:proofErr w:type="gramStart"/>
      <w:r>
        <w:rPr>
          <w:rFonts w:ascii="Times New Roman" w:hAnsi="Times New Roman" w:cs="Times New Roman"/>
          <w:i/>
          <w:iCs/>
          <w:sz w:val="28"/>
          <w:szCs w:val="28"/>
        </w:rPr>
        <w:t>invită</w:t>
      </w:r>
      <w:proofErr w:type="gramEnd"/>
      <w:r>
        <w:rPr>
          <w:rFonts w:ascii="Times New Roman" w:hAnsi="Times New Roman" w:cs="Times New Roman"/>
          <w:i/>
          <w:iCs/>
          <w:sz w:val="28"/>
          <w:szCs w:val="28"/>
        </w:rPr>
        <w:t xml:space="preserve"> candidaţii rămaşi în sală, în ordinea aşezării în bănci, să semneze pentru predarea tezei, care este sigilată în prezenţa candidatului, după ce responsabilul de sală semnează în colţul destinat securizării;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w:t>
      </w:r>
      <w:proofErr w:type="gramStart"/>
      <w:r>
        <w:rPr>
          <w:rFonts w:ascii="Times New Roman" w:hAnsi="Times New Roman" w:cs="Times New Roman"/>
          <w:i/>
          <w:iCs/>
          <w:sz w:val="28"/>
          <w:szCs w:val="28"/>
        </w:rPr>
        <w:t>după</w:t>
      </w:r>
      <w:proofErr w:type="gramEnd"/>
      <w:r>
        <w:rPr>
          <w:rFonts w:ascii="Times New Roman" w:hAnsi="Times New Roman" w:cs="Times New Roman"/>
          <w:i/>
          <w:iCs/>
          <w:sz w:val="28"/>
          <w:szCs w:val="28"/>
        </w:rPr>
        <w:t xml:space="preserve"> finalizarea testării şi preluarea tuturor lucrărilor, responsabilii de sală întocmesc procesul-verbal al testului, cuprinzând: numele responsabilului de sală, numele supraveghetorilor, numărul de teze primite/predate, numărul de lucrări anulate, numărul de fraude, numărul de candidaţi prezenţi, numărul de absenţi, numărul de lucrări albe primite/predate etc.;</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w:t>
      </w:r>
      <w:proofErr w:type="gramStart"/>
      <w:r>
        <w:rPr>
          <w:rFonts w:ascii="Times New Roman" w:hAnsi="Times New Roman" w:cs="Times New Roman"/>
          <w:i/>
          <w:iCs/>
          <w:sz w:val="28"/>
          <w:szCs w:val="28"/>
        </w:rPr>
        <w:t>întocmesc</w:t>
      </w:r>
      <w:proofErr w:type="gramEnd"/>
      <w:r>
        <w:rPr>
          <w:rFonts w:ascii="Times New Roman" w:hAnsi="Times New Roman" w:cs="Times New Roman"/>
          <w:i/>
          <w:iCs/>
          <w:sz w:val="28"/>
          <w:szCs w:val="28"/>
        </w:rPr>
        <w:t xml:space="preserve"> procesul-verbal de fraudă sau tentativă de fraudă, dacă este cazul;</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predau unui reprezentant al comisiei de examinare procesul-verbal al testului de acces la stagiu, tezele, lucrările albe/neutilizate, lucrările anulate, lista de prezenţă, legitimaţiile candidaţilor absenţi dezlipite de pe pupitre, subiectele, procesul-verbal de fraudă sau tentativă de fraudă, dacă este cazul, orice alte materiale rămase neutilizate etc.</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Desfăşurarea testului de acces la stagiu</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Accesul candidaţilor în sală se face cu cel puţin 45 de minute înainte de ora de începere a testului, în baza cărţii de identitate/paşaportului în termen de valabilitate şi după semnarea pe lista de prezenţă.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sala de examen au acces responsabilii şi supraveghetorii de sală, membrii comisiei de examinare şi candidaţii care au semnat pe lista de prezenţă.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Conducerea ASPAAS sau persoanele desemnate de aceasta prin decizie pot fi prezente în sala de examinare pentru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efectua verificări în timpul desfăşurării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 timpul desfăşurării testului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interzis candidaţilor să deţină asupra lor orice materiale care ar putea fi utilizate pentru rezolvarea subiectelor sau dispozitive electronice, cu excepţia unui calculator de birou cu funcţii de bază, fără posibilitatea de stocare a datelor sau acces la internet.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După începerea testului se interzice intrarea în sala de examen a candidaţilor.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Candidaţii primesc un exemplar cu subiectele de examen şi foi pentru completarea răspunsurilor, în care vor completa, în colţul din dreapta sus, în zona destinată securizării, numele, prenumele, localitatea de domiciliu şi numărul de pe legitimaţia fiecărui candidat.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După distribuirea tezelor şi a subiectelor, niciun candidat nu mai poate părăsi sala decât după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predă lucrarea şi semnează de predarea acesteia.</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cazuri excepţionale,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candidat poate părăsi temporar sala doar însoţit de unul dintre supraveghetori. </w:t>
      </w:r>
      <w:proofErr w:type="gramStart"/>
      <w:r>
        <w:rPr>
          <w:rFonts w:ascii="Times New Roman" w:hAnsi="Times New Roman" w:cs="Times New Roman"/>
          <w:i/>
          <w:iCs/>
          <w:sz w:val="28"/>
          <w:szCs w:val="28"/>
        </w:rPr>
        <w:t>În acest caz, în perioada de absenţă din sală, cartea de identitate/paşaportul candidatului rămâne în posesia responsabilului cu supravegherea.</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Orice detalii, nelămuriri sau eventuale erori referitoare la subiectele distribuite sunt clarificate numai de către membrii comisiei de examinare pe parcursul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Candidaţii care părăsesc sala de examen înainte de expirarea timpului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predea tezele, subiectele şi ciornele şi să semneze de predare.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La expirarea timpului, candidaţii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predea tezele, subiectele şi ciornele şi să semneze de predare, iar ultimii trei candidaţi rămân în sală până la predarea tuturor tezelor.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Responsabilii de sală vor întocmi, pentru fiecare sală de examen,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proces-verbal, în două exemplare, care să cuprindă: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responsabilului de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supraveghetorilor de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candidaţi prezenţi;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lucrări predate;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lucrări anulate;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candidaţi absenţi;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lucrări nerepartizate;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numărul</w:t>
      </w:r>
      <w:proofErr w:type="gramEnd"/>
      <w:r>
        <w:rPr>
          <w:rFonts w:ascii="Times New Roman" w:hAnsi="Times New Roman" w:cs="Times New Roman"/>
          <w:i/>
          <w:iCs/>
          <w:sz w:val="28"/>
          <w:szCs w:val="28"/>
        </w:rPr>
        <w:t xml:space="preserve"> de fraude;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informaţii, după caz.</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(13) Un</w:t>
      </w:r>
      <w:proofErr w:type="gramEnd"/>
      <w:r>
        <w:rPr>
          <w:rFonts w:ascii="Times New Roman" w:hAnsi="Times New Roman" w:cs="Times New Roman"/>
          <w:i/>
          <w:iCs/>
          <w:sz w:val="28"/>
          <w:szCs w:val="28"/>
        </w:rPr>
        <w:t xml:space="preserve"> exemplar al procesului-verbal prevăzut la alin. (12)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transmite, împreună cu lista de prezenţă şi lucrările candidaţilor, unui reprezentant al comisiei de examinare.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Frauda şi tentativa de fraudă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consideră ca fiind fraudă sau tentativă de fraudă, după caz, oricare dintre următoarele situaţii: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înscrierea</w:t>
      </w:r>
      <w:proofErr w:type="gramEnd"/>
      <w:r>
        <w:rPr>
          <w:rFonts w:ascii="Times New Roman" w:hAnsi="Times New Roman" w:cs="Times New Roman"/>
          <w:i/>
          <w:iCs/>
          <w:sz w:val="28"/>
          <w:szCs w:val="28"/>
        </w:rPr>
        <w:t xml:space="preserve"> numelui candidatului pe foaia de examen în afara colţului negru care se sigilează şi orice alte semne distinctive care ar permite identificarea lucrării;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copierea</w:t>
      </w:r>
      <w:proofErr w:type="gramEnd"/>
      <w:r>
        <w:rPr>
          <w:rFonts w:ascii="Times New Roman" w:hAnsi="Times New Roman" w:cs="Times New Roman"/>
          <w:i/>
          <w:iCs/>
          <w:sz w:val="28"/>
          <w:szCs w:val="28"/>
        </w:rPr>
        <w:t xml:space="preserve"> sau încercarea repetată de a copia de pe lucrările altor candidaţi;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comunicarea</w:t>
      </w:r>
      <w:proofErr w:type="gramEnd"/>
      <w:r>
        <w:rPr>
          <w:rFonts w:ascii="Times New Roman" w:hAnsi="Times New Roman" w:cs="Times New Roman"/>
          <w:i/>
          <w:iCs/>
          <w:sz w:val="28"/>
          <w:szCs w:val="28"/>
        </w:rPr>
        <w:t xml:space="preserve"> de orice tip, prin orice mijloace, cu alte persoane aflate în interiorul sau în exteriorul sălii de examen;</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deţinerea</w:t>
      </w:r>
      <w:proofErr w:type="gramEnd"/>
      <w:r>
        <w:rPr>
          <w:rFonts w:ascii="Times New Roman" w:hAnsi="Times New Roman" w:cs="Times New Roman"/>
          <w:i/>
          <w:iCs/>
          <w:sz w:val="28"/>
          <w:szCs w:val="28"/>
        </w:rPr>
        <w:t xml:space="preserve"> de înscrisuri conţinând surse de informare referitoare la disciplinele de examen, indiferent dacă acestea au fost sau nu utilizate în timpul testului;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situaţii care creează suspiciuni de fraudă.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cazurile prevăzute la alin. (1), frauda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consemnată în mod detaliat într-un proces-verbal ce se întocmeşte pe loc de către responsabilul de sală, iar lucrarea se anulează cu menţiunea "Fraudă".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Procesul-verbal trebuie semnat de cel puţin două persoane, candidaţi aflaţi în apropiere şi/sau supraveghetori de sală.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Procesul-verbal şi lucrarea anulată sunt predate comisiei de examinare.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Persoanele care se află în oricare dintre situaţiile menţionate la alin. (1)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descalificate şi acestora le este interzis să se prezinte la următoarea sesiune consecutivă de organizare a testului de acces la stagiu organizată de ASPAAS sau CAFR, în cazul delegării.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cazul în care candidatul recidivează, acestuia i se interzice participarea la testul de acces la stagiu în următorii 3 ani.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Corectarea lucrărilor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Evaluarea lucrărilor candidaţilor la examen se face de către comisia de examinare prin subcomisia de corectare a lucrărilor, în baza atribuţiilor prevăzute de prezentele norme.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Nota minimă de promovare a testului de acces la stagiu este 6</w:t>
      </w:r>
      <w:proofErr w:type="gramStart"/>
      <w:r>
        <w:rPr>
          <w:rFonts w:ascii="Times New Roman" w:hAnsi="Times New Roman" w:cs="Times New Roman"/>
          <w:i/>
          <w:iCs/>
          <w:sz w:val="28"/>
          <w:szCs w:val="28"/>
        </w:rPr>
        <w:t>,00</w:t>
      </w:r>
      <w:proofErr w:type="gramEnd"/>
      <w:r>
        <w:rPr>
          <w:rFonts w:ascii="Times New Roman" w:hAnsi="Times New Roman" w:cs="Times New Roman"/>
          <w:i/>
          <w:iCs/>
          <w:sz w:val="28"/>
          <w:szCs w:val="28"/>
        </w:rPr>
        <w: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Lucrările se notează cu note de la 1 la 10, cu două zecimale, cu rotunjire matematică la a doua zecimală.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Corectarea şi notarea în baza baremului stabilit se înregistrează în cataloage separate, în care lucrările figurează cu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număr de identificare unic.</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Lucrările sunt evaluate de doi corectori, care trec punctajul acordat pentru fiecare subiect şi care îşi asumă prin semnătură olografă notările proprii.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Nota finală reprezintă media aritmetică a celor două note ale fiecărui corector. </w:t>
      </w:r>
      <w:proofErr w:type="gramStart"/>
      <w:r>
        <w:rPr>
          <w:rFonts w:ascii="Times New Roman" w:hAnsi="Times New Roman" w:cs="Times New Roman"/>
          <w:i/>
          <w:iCs/>
          <w:sz w:val="28"/>
          <w:szCs w:val="28"/>
        </w:rPr>
        <w:t>În baza acestora se întocmeşte centralizatorul final.</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Dacă între notele acordate pentru aceeaşi lucrare diferenţa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mare sau egală cu un punct, se procedează la reconciliere, care este consemnată într-un proces-verbal.</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Comisia de examinare desemnează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reprezentant care procedează la trecerea notelor pe fiecare lucrare, conform centralizatorului menţionat la alin. (6).</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După finalizarea procedurilor de corectare şi notare a lucrărilor, comisia de examinare asigură organizarea procesului de desigilare a lucrărilor şi de întocmire a catalogului final.</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Rezultatele testului de acces la stagiu sunt publicate pe site-ul ASPAAS sau pe site-ul CAFR, în cazul delegării.</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Contestaţii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Rezultatele </w:t>
      </w:r>
      <w:proofErr w:type="gramStart"/>
      <w:r>
        <w:rPr>
          <w:rFonts w:ascii="Times New Roman" w:hAnsi="Times New Roman" w:cs="Times New Roman"/>
          <w:i/>
          <w:iCs/>
          <w:sz w:val="28"/>
          <w:szCs w:val="28"/>
        </w:rPr>
        <w:t>publicate</w:t>
      </w:r>
      <w:proofErr w:type="gramEnd"/>
      <w:r>
        <w:rPr>
          <w:rFonts w:ascii="Times New Roman" w:hAnsi="Times New Roman" w:cs="Times New Roman"/>
          <w:i/>
          <w:iCs/>
          <w:sz w:val="28"/>
          <w:szCs w:val="28"/>
        </w:rPr>
        <w:t xml:space="preserve"> se pot contesta o singură dată, în termen de 48 de ore de la publicarea lor.</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Contestaţiile pot fi depuse la ASPAAS sau CAFR, în cazul delegării, personal sau prin delegat, ori pot fi transmise prin e-mail sau prin fax.</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Contestaţiile transmise după expirarea termenului prevăzut la alin. (1)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sunt luate în considerare.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Contestaţiile se soluţionează de către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membru al subcomisiei de soluţionare a contestaţiilor, care nu a participat la corectarea iniţială a respectivei lucrări, în termen de 5 zile lucrătoare de la depunerea sau transmiterea acestora.</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Lucrările contestate se resigilează şi se înscriu într-un centralizator separat.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Lucrările contestate se notează de la 1 la 10, cu două zecimale, cu rotunjire matematică la a doua zecimală. </w:t>
      </w:r>
      <w:proofErr w:type="gramStart"/>
      <w:r>
        <w:rPr>
          <w:rFonts w:ascii="Times New Roman" w:hAnsi="Times New Roman" w:cs="Times New Roman"/>
          <w:i/>
          <w:iCs/>
          <w:sz w:val="28"/>
          <w:szCs w:val="28"/>
        </w:rPr>
        <w:t>Reevaluarea contestaţiilor se înregistrează în cataloage separate.</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Lucrările contestate sunt evaluate de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corector, care trece punctajul acordat pentru fiecare subiect şi care îşi asumă prin semnătură olografă notările proprii.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Nota finală o reprezintă nota corectorului de la contestaţie. </w:t>
      </w:r>
      <w:proofErr w:type="gramStart"/>
      <w:r>
        <w:rPr>
          <w:rFonts w:ascii="Times New Roman" w:hAnsi="Times New Roman" w:cs="Times New Roman"/>
          <w:i/>
          <w:iCs/>
          <w:sz w:val="28"/>
          <w:szCs w:val="28"/>
        </w:rPr>
        <w:t>În baza acesteia se întocmeşte centralizatorul final.</w:t>
      </w:r>
      <w:proofErr w:type="gramEnd"/>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Rezultatele soluţionării contestaţiilor sunt definitive şi se publică pe site-ul ASPAAS sau CAFR, în cazul delegării, în termen de două zile lucrătoare de la soluţionarea acestora.</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finale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aplicării prevederilor prezentelor norme, ASPAAS sau CAFR, în cazul delegării, utilizează datele cu caracter personal, datele de contact, adresa de domiciliu sau adresa de poştă electronică, cu respectarea Regulamentului general privind protecţia datelor (GDPR).</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 de forţă majoră (cutremure, inundaţii, incendii, pandemie etc.), organizarea testului de acces la stagiu se suspendă şi se reia ulterior, potrivit proceduri</w:t>
      </w:r>
      <w:r>
        <w:rPr>
          <w:rFonts w:ascii="Times New Roman" w:hAnsi="Times New Roman" w:cs="Times New Roman"/>
          <w:i/>
          <w:iCs/>
          <w:sz w:val="28"/>
          <w:szCs w:val="28"/>
        </w:rPr>
        <w:t>i prevăzute de prezentele norme</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CERERE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de</w:t>
      </w:r>
      <w:proofErr w:type="gramEnd"/>
      <w:r>
        <w:rPr>
          <w:rFonts w:ascii="Times New Roman" w:hAnsi="Times New Roman" w:cs="Times New Roman"/>
          <w:b/>
          <w:bCs/>
          <w:i/>
          <w:iCs/>
          <w:sz w:val="28"/>
          <w:szCs w:val="28"/>
        </w:rPr>
        <w:t xml:space="preserve"> înscriere la testul de acces</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născut(ă) la data de .............................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localitatea ............................., judeţul/sectorul ........................., cu domiciliul în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 ap. ....., judeţul/sectorul ....................................., </w:t>
      </w:r>
      <w:proofErr w:type="gramStart"/>
      <w:r>
        <w:rPr>
          <w:rFonts w:ascii="Times New Roman" w:hAnsi="Times New Roman" w:cs="Times New Roman"/>
          <w:i/>
          <w:iCs/>
          <w:sz w:val="28"/>
          <w:szCs w:val="28"/>
        </w:rPr>
        <w:t>legitimat(</w:t>
      </w:r>
      <w:proofErr w:type="gramEnd"/>
      <w:r>
        <w:rPr>
          <w:rFonts w:ascii="Times New Roman" w:hAnsi="Times New Roman" w:cs="Times New Roman"/>
          <w:i/>
          <w:iCs/>
          <w:sz w:val="28"/>
          <w:szCs w:val="28"/>
        </w:rPr>
        <w:t>ă) cu cartea de identitate/paşaportul seria ............. nr. ........................., eliberată/eliberat la data de ..........................., cod numeric personal (CNP) .................................,</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solicit înscrierea la testul de acces organizat de Autoritatea pentru Supravegherea Publică a Activităţii de Audit Statutar (ASPAAS) sau Camera Auditorilor Financiari din România (CAFR), în cazul delegării, sesiunea ....................................................</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Anexez la prezenta cerere următoarele documente: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diploma</w:t>
      </w:r>
      <w:proofErr w:type="gramEnd"/>
      <w:r>
        <w:rPr>
          <w:rFonts w:ascii="Times New Roman" w:hAnsi="Times New Roman" w:cs="Times New Roman"/>
          <w:i/>
          <w:iCs/>
          <w:sz w:val="28"/>
          <w:szCs w:val="28"/>
        </w:rPr>
        <w:t xml:space="preserve"> de licenţă, în copie certificată pentru conformitate/în copie legalizată, recunoscută/echivalată de către Ministerul Educaţiei;</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copia</w:t>
      </w:r>
      <w:proofErr w:type="gramEnd"/>
      <w:r>
        <w:rPr>
          <w:rFonts w:ascii="Times New Roman" w:hAnsi="Times New Roman" w:cs="Times New Roman"/>
          <w:i/>
          <w:iCs/>
          <w:sz w:val="28"/>
          <w:szCs w:val="28"/>
        </w:rPr>
        <w:t xml:space="preserve"> actului de identitate, în termen de valabilitate;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certificat</w:t>
      </w:r>
      <w:proofErr w:type="gramEnd"/>
      <w:r>
        <w:rPr>
          <w:rFonts w:ascii="Times New Roman" w:hAnsi="Times New Roman" w:cs="Times New Roman"/>
          <w:i/>
          <w:iCs/>
          <w:sz w:val="28"/>
          <w:szCs w:val="28"/>
        </w:rPr>
        <w:t xml:space="preserve"> de cazier judiciar, în termen de valabilitate;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declaraţia</w:t>
      </w:r>
      <w:proofErr w:type="gramEnd"/>
      <w:r>
        <w:rPr>
          <w:rFonts w:ascii="Times New Roman" w:hAnsi="Times New Roman" w:cs="Times New Roman"/>
          <w:i/>
          <w:iCs/>
          <w:sz w:val="28"/>
          <w:szCs w:val="28"/>
        </w:rPr>
        <w:t xml:space="preserve"> privind respectarea condiţiei de bună reputaţie;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orice</w:t>
      </w:r>
      <w:proofErr w:type="gramEnd"/>
      <w:r>
        <w:rPr>
          <w:rFonts w:ascii="Times New Roman" w:hAnsi="Times New Roman" w:cs="Times New Roman"/>
          <w:i/>
          <w:iCs/>
          <w:sz w:val="28"/>
          <w:szCs w:val="28"/>
        </w:rPr>
        <w:t xml:space="preserve"> alt document solicitat de ASPAAS sau CAFR, în cazul delegării, în procesul de analiză: ..................................... .</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 de contact solicitant:</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w:t>
      </w:r>
      <w:proofErr w:type="gramStart"/>
      <w:r>
        <w:rPr>
          <w:rFonts w:ascii="Times New Roman" w:hAnsi="Times New Roman" w:cs="Times New Roman"/>
          <w:i/>
          <w:iCs/>
          <w:sz w:val="28"/>
          <w:szCs w:val="28"/>
        </w:rPr>
        <w:t>mail ...........................</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Telefon .........................................</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Adresa de corespondenţă: localitatea ........................................, </w:t>
      </w:r>
      <w:proofErr w:type="gramStart"/>
      <w:r>
        <w:rPr>
          <w:rFonts w:ascii="Times New Roman" w:hAnsi="Times New Roman" w:cs="Times New Roman"/>
          <w:i/>
          <w:iCs/>
          <w:sz w:val="28"/>
          <w:szCs w:val="28"/>
        </w:rPr>
        <w:t>str.</w:t>
      </w:r>
      <w:proofErr w:type="gramEnd"/>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xml:space="preserve">.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 ap. ...., sectorul/</w:t>
      </w:r>
      <w:proofErr w:type="gramStart"/>
      <w:r>
        <w:rPr>
          <w:rFonts w:ascii="Times New Roman" w:hAnsi="Times New Roman" w:cs="Times New Roman"/>
          <w:i/>
          <w:iCs/>
          <w:sz w:val="28"/>
          <w:szCs w:val="28"/>
        </w:rPr>
        <w:t>judeţul .....................................</w:t>
      </w:r>
      <w:proofErr w:type="gramEnd"/>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Subsemnatul(</w:t>
      </w:r>
      <w:proofErr w:type="gramEnd"/>
      <w:r>
        <w:rPr>
          <w:rFonts w:ascii="Times New Roman" w:hAnsi="Times New Roman" w:cs="Times New Roman"/>
          <w:i/>
          <w:iCs/>
          <w:sz w:val="28"/>
          <w:szCs w:val="28"/>
        </w:rPr>
        <w:t xml:space="preserve">a), .........................................,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falsul în declaraţii, declar că informaţiile furnizate sunt corecte şi complete şi că sunt de acord cu stocarea, utilizarea şi prelucrarea de către ASPAAS/CAFR, în cazul delegării, a datelor cu caracter personal în exercitarea atribuţiilor legale.</w:t>
      </w:r>
    </w:p>
    <w:p w:rsidR="00FE6259" w:rsidRDefault="00FE6259" w:rsidP="00FE6259">
      <w:pPr>
        <w:autoSpaceDE w:val="0"/>
        <w:autoSpaceDN w:val="0"/>
        <w:adjustRightInd w:val="0"/>
        <w:spacing w:after="0" w:line="240" w:lineRule="auto"/>
        <w:rPr>
          <w:rFonts w:ascii="Times New Roman" w:hAnsi="Times New Roman" w:cs="Times New Roman"/>
          <w:i/>
          <w:iCs/>
          <w:sz w:val="28"/>
          <w:szCs w:val="28"/>
        </w:rPr>
      </w:pPr>
    </w:p>
    <w:p w:rsidR="00FE6259" w:rsidRDefault="00FE6259" w:rsidP="00FE625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Semnătura</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          </w:t>
      </w:r>
      <w:r>
        <w:rPr>
          <w:rFonts w:ascii="Courier New" w:hAnsi="Courier New" w:cs="Courier New"/>
          <w:i/>
          <w:iCs/>
        </w:rPr>
        <w:t xml:space="preserve">     ..........................</w:t>
      </w:r>
    </w:p>
    <w:p w:rsidR="00FE6259" w:rsidRDefault="00FE6259" w:rsidP="00FE62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5E341C" w:rsidRDefault="00FE6259" w:rsidP="00FE6259">
      <w:r>
        <w:rPr>
          <w:rFonts w:ascii="Times New Roman" w:hAnsi="Times New Roman" w:cs="Times New Roman"/>
          <w:sz w:val="28"/>
          <w:szCs w:val="28"/>
        </w:rPr>
        <w:t xml:space="preserve">                      </w:t>
      </w:r>
    </w:p>
    <w:sectPr w:rsidR="005E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E8"/>
    <w:rsid w:val="005C55E8"/>
    <w:rsid w:val="005E341C"/>
    <w:rsid w:val="00FE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4475</Words>
  <Characters>25513</Characters>
  <Application>Microsoft Office Word</Application>
  <DocSecurity>0</DocSecurity>
  <Lines>212</Lines>
  <Paragraphs>59</Paragraphs>
  <ScaleCrop>false</ScaleCrop>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2</cp:revision>
  <dcterms:created xsi:type="dcterms:W3CDTF">2022-12-05T14:22:00Z</dcterms:created>
  <dcterms:modified xsi:type="dcterms:W3CDTF">2022-12-05T14:24:00Z</dcterms:modified>
</cp:coreProperties>
</file>